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jc w:val="center"/>
        <w:rPr>
          <w:sz w:val="34"/>
          <w:szCs w:val="34"/>
        </w:rPr>
      </w:pPr>
      <w:r>
        <w:rPr>
          <w:sz w:val="34"/>
          <w:szCs w:val="34"/>
          <w:rtl w:val="0"/>
          <w:lang w:val="fr-FR"/>
        </w:rPr>
        <w:t>Vaccination: les furets</w:t>
      </w:r>
    </w:p>
    <w:p>
      <w:pPr>
        <w:pStyle w:val="Corps"/>
        <w:bidi w:val="0"/>
      </w:pPr>
    </w:p>
    <w:p>
      <w:pPr>
        <w:pStyle w:val="Par défaut"/>
        <w:rPr>
          <w:rStyle w:val="Aucun"/>
          <w:outline w:val="0"/>
          <w:color w:val="161616"/>
          <w:sz w:val="60"/>
          <w:szCs w:val="60"/>
          <w14:textFill>
            <w14:solidFill>
              <w14:srgbClr w14:val="161616"/>
            </w14:solidFill>
          </w14:textFill>
        </w:rPr>
      </w:pPr>
      <w:r>
        <w:rPr>
          <w:outline w:val="0"/>
          <w:color w:val="55928c"/>
          <w:sz w:val="48"/>
          <w:szCs w:val="48"/>
          <w:rtl w:val="0"/>
          <w:lang w:val="es-ES_tradnl"/>
          <w14:textFill>
            <w14:solidFill>
              <w14:srgbClr w14:val="55928C"/>
            </w14:solidFill>
          </w14:textFill>
        </w:rPr>
        <w:t>LA MALADIE DE CARR</w:t>
      </w:r>
      <w:r>
        <w:rPr>
          <w:outline w:val="0"/>
          <w:color w:val="55928c"/>
          <w:sz w:val="48"/>
          <w:szCs w:val="48"/>
          <w:rtl w:val="0"/>
          <w:lang w:val="fr-FR"/>
          <w14:textFill>
            <w14:solidFill>
              <w14:srgbClr w14:val="55928C"/>
            </w14:solidFill>
          </w14:textFill>
        </w:rPr>
        <w:t>É</w:t>
      </w:r>
    </w:p>
    <w:p>
      <w:pPr>
        <w:pStyle w:val="Par défaut"/>
        <w:rPr>
          <w:rStyle w:val="Aucun"/>
          <w:outline w:val="0"/>
          <w:color w:val="000000"/>
          <w:sz w:val="34"/>
          <w:szCs w:val="34"/>
          <w14:textFill>
            <w14:solidFill>
              <w14:srgbClr w14:val="000000"/>
            </w14:solidFill>
          </w14:textFill>
        </w:rPr>
      </w:pPr>
      <w:r>
        <w:rPr>
          <w:sz w:val="34"/>
          <w:szCs w:val="34"/>
          <w:rtl w:val="0"/>
          <w:lang w:val="fr-FR"/>
        </w:rPr>
        <w:t>Virus transmis par contact avec un autre furet ou un chien, ou par inhalation des particules virales.</w:t>
      </w:r>
    </w:p>
    <w:p>
      <w:pPr>
        <w:pStyle w:val="Par défaut"/>
        <w:bidi w:val="0"/>
      </w:pPr>
    </w:p>
    <w:p>
      <w:pPr>
        <w:pStyle w:val="Par défaut"/>
        <w:bidi w:val="0"/>
        <w:rPr>
          <w:rStyle w:val="Aucun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</w:rPr>
        <w:t>animal aura de la fi</w:t>
      </w:r>
      <w:r>
        <w:rPr>
          <w:rtl w:val="0"/>
          <w:lang w:val="it-IT"/>
        </w:rPr>
        <w:t>è</w:t>
      </w:r>
      <w:r>
        <w:rPr>
          <w:rtl w:val="0"/>
        </w:rPr>
        <w:t xml:space="preserve">vre, ne mangera plus, aura des </w:t>
      </w:r>
      <w:r>
        <w:rPr>
          <w:rtl w:val="0"/>
        </w:rPr>
        <w:t>é</w:t>
      </w:r>
      <w:r>
        <w:rPr>
          <w:rtl w:val="0"/>
        </w:rPr>
        <w:t>coulements nasaux, de la toux, des cro</w:t>
      </w:r>
      <w:r>
        <w:rPr>
          <w:rtl w:val="0"/>
        </w:rPr>
        <w:t>û</w:t>
      </w:r>
      <w:r>
        <w:rPr>
          <w:rtl w:val="0"/>
        </w:rPr>
        <w:t>tes au niveau des l</w:t>
      </w:r>
      <w:r>
        <w:rPr>
          <w:rtl w:val="0"/>
          <w:lang w:val="it-IT"/>
        </w:rPr>
        <w:t>è</w:t>
      </w:r>
      <w:r>
        <w:rPr>
          <w:rtl w:val="0"/>
        </w:rPr>
        <w:t>vres et du menton, ainsi que des troubles neurologiques.</w:t>
      </w:r>
    </w:p>
    <w:p>
      <w:pPr>
        <w:pStyle w:val="Par défaut"/>
        <w:bidi w:val="0"/>
        <w:rPr>
          <w:rStyle w:val="Aucun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14:textFill>
            <w14:solidFill>
              <w14:srgbClr w14:val="000000"/>
            </w14:solidFill>
          </w14:textFill>
        </w:rPr>
        <w:br w:type="textWrapping"/>
      </w:r>
      <w:r>
        <w:rPr>
          <w:rtl w:val="0"/>
        </w:rPr>
        <w:t>Contrairement au chien, le furet ne pr</w:t>
      </w:r>
      <w:r>
        <w:rPr>
          <w:rtl w:val="0"/>
        </w:rPr>
        <w:t>é</w:t>
      </w:r>
      <w:r>
        <w:rPr>
          <w:rtl w:val="0"/>
          <w:lang w:val="es-ES_tradnl"/>
        </w:rPr>
        <w:t>sente que tr</w:t>
      </w:r>
      <w:r>
        <w:rPr>
          <w:rtl w:val="0"/>
          <w:lang w:val="it-IT"/>
        </w:rPr>
        <w:t>è</w:t>
      </w:r>
      <w:r>
        <w:rPr>
          <w:rtl w:val="0"/>
        </w:rPr>
        <w:t>s rarement des troubles digestifs. Pas de traitement disponible.</w:t>
      </w:r>
    </w:p>
    <w:p>
      <w:pPr>
        <w:pStyle w:val="Par défaut"/>
        <w:bidi w:val="0"/>
        <w:rPr>
          <w:rStyle w:val="Aucun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Par défaut"/>
        <w:bidi w:val="0"/>
        <w:rPr>
          <w:rStyle w:val="Aucun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-&gt; </w:t>
      </w:r>
      <w:r>
        <w:rPr>
          <w:rtl w:val="0"/>
        </w:rPr>
        <w:t>Premi</w:t>
      </w:r>
      <w:r>
        <w:rPr>
          <w:rtl w:val="0"/>
          <w:lang w:val="it-IT"/>
        </w:rPr>
        <w:t>è</w:t>
      </w:r>
      <w:r>
        <w:rPr>
          <w:rtl w:val="0"/>
        </w:rPr>
        <w:t xml:space="preserve">re injection </w:t>
      </w:r>
      <w:r>
        <w:rPr>
          <w:rtl w:val="0"/>
        </w:rPr>
        <w:t xml:space="preserve">à </w:t>
      </w:r>
      <w:r>
        <w:rPr>
          <w:rtl w:val="0"/>
        </w:rPr>
        <w:t>6-8 semaines.</w:t>
      </w:r>
    </w:p>
    <w:p>
      <w:pPr>
        <w:pStyle w:val="Par défaut"/>
        <w:bidi w:val="0"/>
        <w:rPr>
          <w:rStyle w:val="Aucun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tl w:val="0"/>
        </w:rPr>
        <w:t xml:space="preserve">-&gt; </w:t>
      </w:r>
      <w:r>
        <w:rPr>
          <w:rtl w:val="0"/>
        </w:rPr>
        <w:t>Deuxi</w:t>
      </w:r>
      <w:r>
        <w:rPr>
          <w:rtl w:val="0"/>
          <w:lang w:val="it-IT"/>
        </w:rPr>
        <w:t>è</w:t>
      </w:r>
      <w:r>
        <w:rPr>
          <w:rtl w:val="0"/>
        </w:rPr>
        <w:t xml:space="preserve">me injection </w:t>
      </w:r>
      <w:r>
        <w:rPr>
          <w:rtl w:val="0"/>
        </w:rPr>
        <w:t>1 mois</w:t>
      </w:r>
      <w:r>
        <w:rPr>
          <w:rtl w:val="0"/>
        </w:rPr>
        <w:t xml:space="preserve"> plus tard.</w:t>
      </w:r>
    </w:p>
    <w:p>
      <w:pPr>
        <w:pStyle w:val="Par défaut"/>
        <w:bidi w:val="0"/>
        <w:rPr>
          <w:rStyle w:val="Aucun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tl w:val="0"/>
        </w:rPr>
        <w:t xml:space="preserve">-&gt; </w:t>
      </w:r>
      <w:r>
        <w:rPr>
          <w:rtl w:val="0"/>
        </w:rPr>
        <w:t>Rappel tous les ans.</w:t>
      </w:r>
    </w:p>
    <w:p>
      <w:pPr>
        <w:pStyle w:val="Par défaut"/>
        <w:bidi w:val="0"/>
        <w:rPr>
          <w:rStyle w:val="Aucun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Par défaut"/>
        <w:rPr>
          <w:rStyle w:val="Aucun"/>
          <w:outline w:val="0"/>
          <w:color w:val="161616"/>
          <w:sz w:val="60"/>
          <w:szCs w:val="60"/>
          <w14:textFill>
            <w14:solidFill>
              <w14:srgbClr w14:val="161616"/>
            </w14:solidFill>
          </w14:textFill>
        </w:rPr>
      </w:pPr>
      <w:r>
        <w:rPr>
          <w:outline w:val="0"/>
          <w:color w:val="55928c"/>
          <w:sz w:val="48"/>
          <w:szCs w:val="48"/>
          <w:rtl w:val="0"/>
          <w:lang w:val="de-DE"/>
          <w14:textFill>
            <w14:solidFill>
              <w14:srgbClr w14:val="55928C"/>
            </w14:solidFill>
          </w14:textFill>
        </w:rPr>
        <w:t>LA RAGE</w:t>
      </w:r>
    </w:p>
    <w:p>
      <w:pPr>
        <w:pStyle w:val="Par défaut"/>
        <w:rPr>
          <w:sz w:val="34"/>
          <w:szCs w:val="34"/>
        </w:rPr>
      </w:pPr>
      <w:r>
        <w:rPr>
          <w:sz w:val="34"/>
          <w:szCs w:val="34"/>
          <w:rtl w:val="0"/>
          <w:lang w:val="fr-FR"/>
        </w:rPr>
        <w:t xml:space="preserve">Obligatoire lors de voyage hors </w:t>
      </w:r>
      <w:r>
        <w:rPr>
          <w:sz w:val="34"/>
          <w:szCs w:val="34"/>
          <w:rtl w:val="0"/>
          <w:lang w:val="fr-FR"/>
        </w:rPr>
        <w:t>France</w:t>
      </w:r>
      <w:r>
        <w:rPr>
          <w:sz w:val="34"/>
          <w:szCs w:val="34"/>
          <w:rtl w:val="0"/>
          <w:lang w:val="fr-FR"/>
        </w:rPr>
        <w:t>. Virus transmis essentiellement par morsure.</w:t>
      </w:r>
    </w:p>
    <w:p>
      <w:pPr>
        <w:pStyle w:val="Par défaut"/>
        <w:bidi w:val="0"/>
        <w:rPr>
          <w:rStyle w:val="Aucun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tl w:val="0"/>
        </w:rPr>
        <w:t xml:space="preserve">-&gt; </w:t>
      </w:r>
      <w:r>
        <w:rPr>
          <w:rtl w:val="0"/>
        </w:rPr>
        <w:t>Premi</w:t>
      </w:r>
      <w:r>
        <w:rPr>
          <w:rtl w:val="0"/>
          <w:lang w:val="it-IT"/>
        </w:rPr>
        <w:t>è</w:t>
      </w:r>
      <w:r>
        <w:rPr>
          <w:rtl w:val="0"/>
        </w:rPr>
        <w:t xml:space="preserve">re injection </w:t>
      </w:r>
      <w:r>
        <w:rPr>
          <w:rtl w:val="0"/>
        </w:rPr>
        <w:t xml:space="preserve">à </w:t>
      </w:r>
      <w:r>
        <w:rPr>
          <w:rtl w:val="0"/>
        </w:rPr>
        <w:t>partir de 3 mois.</w:t>
      </w:r>
    </w:p>
    <w:p>
      <w:pPr>
        <w:pStyle w:val="Par défaut"/>
        <w:bidi w:val="0"/>
        <w:rPr>
          <w:rStyle w:val="Aucun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tl w:val="0"/>
        </w:rPr>
        <w:t xml:space="preserve">-&gt; </w:t>
      </w:r>
      <w:r>
        <w:rPr>
          <w:rtl w:val="0"/>
        </w:rPr>
        <w:t>Deuxi</w:t>
      </w:r>
      <w:r>
        <w:rPr>
          <w:rtl w:val="0"/>
          <w:lang w:val="it-IT"/>
        </w:rPr>
        <w:t>è</w:t>
      </w:r>
      <w:r>
        <w:rPr>
          <w:rtl w:val="0"/>
        </w:rPr>
        <w:t>me injection 1 an apr</w:t>
      </w:r>
      <w:r>
        <w:rPr>
          <w:rtl w:val="0"/>
          <w:lang w:val="it-IT"/>
        </w:rPr>
        <w:t>è</w:t>
      </w:r>
      <w:r>
        <w:rPr>
          <w:rtl w:val="0"/>
          <w:lang w:val="pt-PT"/>
        </w:rPr>
        <w:t>s.</w:t>
      </w:r>
    </w:p>
    <w:p>
      <w:pPr>
        <w:pStyle w:val="Par défaut"/>
        <w:bidi w:val="0"/>
        <w:rPr>
          <w:rStyle w:val="Aucun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tl w:val="0"/>
        </w:rPr>
        <w:t xml:space="preserve">-&gt; </w:t>
      </w:r>
      <w:r>
        <w:rPr>
          <w:rtl w:val="0"/>
        </w:rPr>
        <w:t xml:space="preserve">Rappel tous les 1 </w:t>
      </w:r>
      <w:r>
        <w:rPr>
          <w:rtl w:val="0"/>
        </w:rPr>
        <w:t xml:space="preserve">à </w:t>
      </w:r>
      <w:r>
        <w:rPr>
          <w:rtl w:val="0"/>
          <w:lang w:val="pt-PT"/>
        </w:rPr>
        <w:t>3 ans.</w:t>
      </w:r>
    </w:p>
    <w:p>
      <w:pPr>
        <w:pStyle w:val="Par défaut"/>
        <w:bidi w:val="0"/>
      </w:pPr>
      <w:r>
        <w:rPr>
          <w:rtl w:val="0"/>
        </w:rPr>
        <w:t>-&gt;</w:t>
      </w:r>
      <w:r>
        <w:rPr>
          <w:rtl w:val="0"/>
        </w:rPr>
        <w:t>Vaccin valable au plus t</w:t>
      </w:r>
      <w:r>
        <w:rPr>
          <w:rtl w:val="0"/>
        </w:rPr>
        <w:t>ô</w:t>
      </w:r>
      <w:r>
        <w:rPr>
          <w:rtl w:val="0"/>
        </w:rPr>
        <w:t>t 21 jours apr</w:t>
      </w:r>
      <w:r>
        <w:rPr>
          <w:rtl w:val="0"/>
          <w:lang w:val="it-IT"/>
        </w:rPr>
        <w:t>è</w:t>
      </w:r>
      <w:r>
        <w:rPr>
          <w:rtl w:val="0"/>
        </w:rPr>
        <w:t>s l</w:t>
      </w:r>
      <w:r>
        <w:rPr>
          <w:rtl w:val="1"/>
        </w:rPr>
        <w:t>’</w:t>
      </w:r>
      <w:r>
        <w:rPr>
          <w:rtl w:val="0"/>
        </w:rPr>
        <w:t>injection.</w:t>
      </w:r>
      <w:r>
        <w:rPr>
          <w:rStyle w:val="Aucun"/>
          <w:outline w:val="0"/>
          <w:color w:val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imes Roman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161616"/>
      <w:spacing w:val="0"/>
      <w:kern w:val="0"/>
      <w:position w:val="0"/>
      <w:sz w:val="32"/>
      <w:szCs w:val="32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161616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4"/>
      <w:szCs w:val="3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7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